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26" w:rsidRDefault="00FE6226" w:rsidP="00FE6226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</w:p>
    <w:p w:rsidR="00FE6226" w:rsidRDefault="00FE6226" w:rsidP="00FE6226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  <w:r w:rsidRPr="00107311">
        <w:rPr>
          <w:rFonts w:ascii="Georgia" w:hAnsi="Georgia"/>
          <w:color w:val="333333"/>
          <w:sz w:val="22"/>
          <w:szCs w:val="22"/>
          <w:highlight w:val="lightGray"/>
        </w:rPr>
        <w:t>Aluschka v Heerden is proud to be associated with the following Interrelated National/International Institutions/Accredit</w:t>
      </w:r>
      <w:r w:rsidR="001B138B">
        <w:rPr>
          <w:rFonts w:ascii="Georgia" w:hAnsi="Georgia"/>
          <w:color w:val="333333"/>
          <w:sz w:val="22"/>
          <w:szCs w:val="22"/>
          <w:highlight w:val="lightGray"/>
        </w:rPr>
        <w:t>ations/Associations/Foundations: Links are supplied to be clicked on for more info:</w:t>
      </w:r>
    </w:p>
    <w:p w:rsidR="00FE6226" w:rsidRDefault="00FE6226" w:rsidP="00FE6226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 </w:t>
      </w:r>
    </w:p>
    <w:p w:rsidR="00FE6226" w:rsidRDefault="00FE6226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  <w:r w:rsidRPr="00107311">
        <w:rPr>
          <w:rFonts w:ascii="Georgia" w:hAnsi="Georgia"/>
          <w:color w:val="333333"/>
          <w:sz w:val="22"/>
          <w:szCs w:val="22"/>
          <w:highlight w:val="lightGray"/>
        </w:rPr>
        <w:t>·        </w:t>
      </w:r>
      <w:r w:rsidRPr="00107311">
        <w:rPr>
          <w:rStyle w:val="apple-converted-space"/>
          <w:rFonts w:ascii="Georgia" w:hAnsi="Georgia"/>
          <w:color w:val="333333"/>
          <w:sz w:val="22"/>
          <w:szCs w:val="22"/>
          <w:highlight w:val="lightGray"/>
        </w:rPr>
        <w:t> </w:t>
      </w:r>
      <w:r w:rsidRPr="00107311">
        <w:rPr>
          <w:rStyle w:val="Strong"/>
          <w:rFonts w:ascii="Georgia" w:hAnsi="Georgia"/>
          <w:color w:val="333333"/>
          <w:sz w:val="22"/>
          <w:szCs w:val="22"/>
          <w:highlight w:val="lightGray"/>
          <w:u w:val="single"/>
        </w:rPr>
        <w:t>The Counselling Environment:</w:t>
      </w:r>
    </w:p>
    <w:p w:rsidR="00FE6226" w:rsidRDefault="00FE6226" w:rsidP="00FE6226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 </w:t>
      </w:r>
    </w:p>
    <w:p w:rsidR="00107311" w:rsidRDefault="00FE6226" w:rsidP="001073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The Council for Counsellors Republic of South Africa </w:t>
      </w:r>
      <w:r>
        <w:rPr>
          <w:rStyle w:val="Strong"/>
          <w:rFonts w:ascii="Georgia" w:hAnsi="Georgia"/>
          <w:color w:val="333333"/>
          <w:sz w:val="22"/>
          <w:szCs w:val="22"/>
        </w:rPr>
        <w:t>(</w:t>
      </w:r>
      <w:hyperlink r:id="rId5" w:history="1">
        <w:r w:rsidRPr="009B0781">
          <w:rPr>
            <w:rStyle w:val="Hyperlink"/>
            <w:rFonts w:ascii="Georgia" w:hAnsi="Georgia"/>
            <w:sz w:val="22"/>
            <w:szCs w:val="22"/>
          </w:rPr>
          <w:t>CCSA</w:t>
        </w:r>
      </w:hyperlink>
      <w:r>
        <w:rPr>
          <w:rStyle w:val="Strong"/>
          <w:rFonts w:ascii="Georgia" w:hAnsi="Georgia"/>
          <w:color w:val="333333"/>
          <w:sz w:val="22"/>
          <w:szCs w:val="22"/>
        </w:rPr>
        <w:t xml:space="preserve">) </w:t>
      </w:r>
      <w:hyperlink r:id="rId6" w:history="1">
        <w:r w:rsidRPr="009B0781">
          <w:rPr>
            <w:rStyle w:val="Hyperlink"/>
            <w:rFonts w:ascii="Georgia" w:hAnsi="Georgia"/>
            <w:sz w:val="22"/>
            <w:szCs w:val="22"/>
          </w:rPr>
          <w:t>in collaboration with</w:t>
        </w:r>
      </w:hyperlink>
      <w:r>
        <w:rPr>
          <w:rStyle w:val="Strong"/>
          <w:rFonts w:ascii="Georgia" w:hAnsi="Georgia"/>
          <w:color w:val="333333"/>
          <w:sz w:val="22"/>
          <w:szCs w:val="22"/>
        </w:rPr>
        <w:t>: </w:t>
      </w:r>
      <w:hyperlink r:id="rId7" w:history="1">
        <w:r w:rsidRPr="001B138B">
          <w:rPr>
            <w:rStyle w:val="Hyperlink"/>
            <w:rFonts w:ascii="Georgia" w:hAnsi="Georgia"/>
            <w:sz w:val="22"/>
            <w:szCs w:val="22"/>
          </w:rPr>
          <w:t>Natural Healers Association (NHA)</w:t>
        </w:r>
        <w:r w:rsidR="001B138B" w:rsidRPr="001B138B">
          <w:rPr>
            <w:rStyle w:val="Hyperlink"/>
            <w:rFonts w:ascii="Georgia" w:hAnsi="Georgia"/>
            <w:sz w:val="22"/>
            <w:szCs w:val="22"/>
          </w:rPr>
          <w:t xml:space="preserve"> </w:t>
        </w:r>
      </w:hyperlink>
      <w:r>
        <w:rPr>
          <w:rStyle w:val="Strong"/>
          <w:rFonts w:ascii="Georgia" w:hAnsi="Georgia"/>
          <w:color w:val="333333"/>
          <w:sz w:val="22"/>
          <w:szCs w:val="22"/>
        </w:rPr>
        <w:t xml:space="preserve"> &amp; </w:t>
      </w:r>
      <w:hyperlink r:id="rId8" w:history="1">
        <w:r w:rsidRPr="001B138B">
          <w:rPr>
            <w:rStyle w:val="Hyperlink"/>
            <w:rFonts w:ascii="Georgia" w:hAnsi="Georgia"/>
            <w:sz w:val="22"/>
            <w:szCs w:val="22"/>
          </w:rPr>
          <w:t>African National Healers Association (ANHA);</w:t>
        </w:r>
      </w:hyperlink>
      <w:r>
        <w:rPr>
          <w:rStyle w:val="Strong"/>
          <w:rFonts w:ascii="Georgia" w:hAnsi="Georgia"/>
          <w:color w:val="333333"/>
          <w:sz w:val="22"/>
          <w:szCs w:val="22"/>
        </w:rPr>
        <w:t xml:space="preserve"> Traditional/Natural/Alternative Healing is Soon to be A </w:t>
      </w:r>
      <w:hyperlink r:id="rId9" w:history="1">
        <w:r w:rsidRPr="001B138B">
          <w:rPr>
            <w:rStyle w:val="Hyperlink"/>
            <w:rFonts w:ascii="Georgia" w:hAnsi="Georgia"/>
            <w:sz w:val="22"/>
            <w:szCs w:val="22"/>
          </w:rPr>
          <w:t>Statutory Body  Represented As Traditional Healers Organization (THO.RSA</w:t>
        </w:r>
        <w:r w:rsidR="00107311" w:rsidRPr="001B138B">
          <w:rPr>
            <w:rStyle w:val="Hyperlink"/>
            <w:rFonts w:ascii="Georgia" w:hAnsi="Georgia"/>
            <w:sz w:val="22"/>
            <w:szCs w:val="22"/>
          </w:rPr>
          <w:t xml:space="preserve">); </w:t>
        </w:r>
        <w:r w:rsidRPr="001B138B">
          <w:rPr>
            <w:rStyle w:val="Hyperlink"/>
            <w:rFonts w:ascii="Georgia" w:hAnsi="Georgia"/>
            <w:sz w:val="22"/>
            <w:szCs w:val="22"/>
          </w:rPr>
          <w:t>is now called interim Council</w:t>
        </w:r>
      </w:hyperlink>
      <w:r>
        <w:rPr>
          <w:rStyle w:val="Strong"/>
          <w:rFonts w:ascii="Georgia" w:hAnsi="Georgia"/>
          <w:color w:val="333333"/>
          <w:sz w:val="22"/>
          <w:szCs w:val="22"/>
        </w:rPr>
        <w:t xml:space="preserve">, equal to </w:t>
      </w:r>
      <w:hyperlink r:id="rId10" w:history="1">
        <w:r w:rsidRPr="001B138B">
          <w:rPr>
            <w:rStyle w:val="Hyperlink"/>
            <w:rFonts w:ascii="Georgia" w:hAnsi="Georgia"/>
            <w:sz w:val="22"/>
            <w:szCs w:val="22"/>
          </w:rPr>
          <w:t>HPCSA</w:t>
        </w:r>
      </w:hyperlink>
      <w:r>
        <w:rPr>
          <w:rStyle w:val="Strong"/>
          <w:rFonts w:ascii="Georgia" w:hAnsi="Georgia"/>
          <w:color w:val="333333"/>
          <w:sz w:val="22"/>
          <w:szCs w:val="22"/>
        </w:rPr>
        <w:t>/</w:t>
      </w:r>
      <w:hyperlink r:id="rId11" w:history="1">
        <w:r w:rsidRPr="009B0781">
          <w:rPr>
            <w:rStyle w:val="Hyperlink"/>
            <w:rFonts w:ascii="Georgia" w:hAnsi="Georgia"/>
            <w:sz w:val="22"/>
            <w:szCs w:val="22"/>
          </w:rPr>
          <w:t>AHPCSA</w:t>
        </w:r>
      </w:hyperlink>
      <w:r>
        <w:rPr>
          <w:rStyle w:val="Strong"/>
          <w:rFonts w:ascii="Georgia" w:hAnsi="Georgia"/>
          <w:color w:val="333333"/>
          <w:sz w:val="22"/>
          <w:szCs w:val="22"/>
        </w:rPr>
        <w:t xml:space="preserve"> as in the </w:t>
      </w:r>
      <w:hyperlink r:id="rId12" w:history="1">
        <w:r w:rsidRPr="00435B77">
          <w:rPr>
            <w:rStyle w:val="Hyperlink"/>
            <w:rFonts w:ascii="Georgia" w:hAnsi="Georgia"/>
            <w:sz w:val="22"/>
            <w:szCs w:val="22"/>
          </w:rPr>
          <w:t>Traditional Health Practitioners Act 22 of 2007;</w:t>
        </w:r>
      </w:hyperlink>
      <w:r>
        <w:rPr>
          <w:rStyle w:val="Strong"/>
          <w:rFonts w:ascii="Georgia" w:hAnsi="Georgia"/>
          <w:color w:val="333333"/>
          <w:sz w:val="22"/>
          <w:szCs w:val="22"/>
        </w:rPr>
        <w:t xml:space="preserve"> (Internationally acclaimed/in accordance to the World Health Organization (</w:t>
      </w:r>
      <w:hyperlink r:id="rId13" w:history="1">
        <w:r w:rsidRPr="00435B77">
          <w:rPr>
            <w:rStyle w:val="Hyperlink"/>
            <w:rFonts w:ascii="Georgia" w:hAnsi="Georgia"/>
            <w:sz w:val="22"/>
            <w:szCs w:val="22"/>
          </w:rPr>
          <w:t>WHO</w:t>
        </w:r>
      </w:hyperlink>
      <w:r>
        <w:rPr>
          <w:rStyle w:val="Strong"/>
          <w:rFonts w:ascii="Georgia" w:hAnsi="Georgia"/>
          <w:color w:val="333333"/>
          <w:sz w:val="22"/>
          <w:szCs w:val="22"/>
        </w:rPr>
        <w:t xml:space="preserve"> standards</w:t>
      </w:r>
      <w:r w:rsidR="00107311">
        <w:rPr>
          <w:rStyle w:val="Strong"/>
          <w:rFonts w:ascii="Georgia" w:hAnsi="Georgia"/>
          <w:color w:val="333333"/>
          <w:sz w:val="22"/>
          <w:szCs w:val="22"/>
        </w:rPr>
        <w:t>/Mandate</w:t>
      </w:r>
      <w:r>
        <w:rPr>
          <w:rStyle w:val="Strong"/>
          <w:rFonts w:ascii="Georgia" w:hAnsi="Georgia"/>
          <w:color w:val="333333"/>
          <w:sz w:val="22"/>
          <w:szCs w:val="22"/>
        </w:rPr>
        <w:t xml:space="preserve">). </w:t>
      </w:r>
    </w:p>
    <w:p w:rsidR="00107311" w:rsidRDefault="00FE6226" w:rsidP="001073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Board of Pastoral Counselling Global</w:t>
      </w:r>
      <w:r w:rsidR="00107311">
        <w:rPr>
          <w:rFonts w:ascii="Georgia" w:hAnsi="Georgia"/>
          <w:color w:val="333333"/>
          <w:sz w:val="22"/>
          <w:szCs w:val="22"/>
        </w:rPr>
        <w:t xml:space="preserve"> </w:t>
      </w:r>
      <w:r>
        <w:rPr>
          <w:rStyle w:val="Strong"/>
          <w:rFonts w:ascii="Georgia" w:hAnsi="Georgia"/>
          <w:color w:val="333333"/>
          <w:sz w:val="22"/>
          <w:szCs w:val="22"/>
        </w:rPr>
        <w:t>(</w:t>
      </w:r>
      <w:hyperlink r:id="rId14" w:history="1">
        <w:r w:rsidRPr="00435B77">
          <w:rPr>
            <w:rStyle w:val="Hyperlink"/>
            <w:rFonts w:ascii="Georgia" w:hAnsi="Georgia"/>
            <w:sz w:val="22"/>
            <w:szCs w:val="22"/>
          </w:rPr>
          <w:t>NBCPC/SAAP</w:t>
        </w:r>
      </w:hyperlink>
      <w:r>
        <w:rPr>
          <w:rStyle w:val="Strong"/>
          <w:rFonts w:ascii="Georgia" w:hAnsi="Georgia"/>
          <w:color w:val="333333"/>
          <w:sz w:val="22"/>
          <w:szCs w:val="22"/>
        </w:rPr>
        <w:t>). </w:t>
      </w:r>
    </w:p>
    <w:p w:rsidR="00107311" w:rsidRDefault="00FE6226" w:rsidP="001073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Associ</w:t>
      </w:r>
      <w:r w:rsidR="00435B77">
        <w:rPr>
          <w:rFonts w:ascii="Georgia" w:hAnsi="Georgia"/>
          <w:color w:val="333333"/>
          <w:sz w:val="22"/>
          <w:szCs w:val="22"/>
        </w:rPr>
        <w:t>ation for Christian Counsellors</w:t>
      </w:r>
      <w:r>
        <w:rPr>
          <w:rFonts w:ascii="Georgia" w:hAnsi="Georgia"/>
          <w:color w:val="333333"/>
          <w:sz w:val="22"/>
          <w:szCs w:val="22"/>
        </w:rPr>
        <w:t> </w:t>
      </w:r>
      <w:r w:rsidR="00435B77">
        <w:rPr>
          <w:rFonts w:ascii="Georgia" w:hAnsi="Georgia"/>
          <w:color w:val="333333"/>
          <w:sz w:val="22"/>
          <w:szCs w:val="22"/>
        </w:rPr>
        <w:t>(</w:t>
      </w:r>
      <w:hyperlink r:id="rId15" w:history="1">
        <w:r w:rsidR="00435B77" w:rsidRPr="00435B77">
          <w:rPr>
            <w:rStyle w:val="Hyperlink"/>
            <w:rFonts w:ascii="Georgia" w:hAnsi="Georgia"/>
            <w:sz w:val="22"/>
            <w:szCs w:val="22"/>
          </w:rPr>
          <w:t>ACC</w:t>
        </w:r>
      </w:hyperlink>
      <w:r w:rsidR="00435B77">
        <w:rPr>
          <w:rFonts w:ascii="Georgia" w:hAnsi="Georgia"/>
          <w:color w:val="333333"/>
          <w:sz w:val="22"/>
          <w:szCs w:val="22"/>
        </w:rPr>
        <w:t>).</w:t>
      </w:r>
    </w:p>
    <w:p w:rsidR="00107311" w:rsidRDefault="00160A94" w:rsidP="001073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  <w:hyperlink r:id="rId16" w:history="1">
        <w:r w:rsidR="00FE6226" w:rsidRPr="00160A94">
          <w:rPr>
            <w:rStyle w:val="Hyperlink"/>
            <w:rFonts w:ascii="Georgia" w:hAnsi="Georgia"/>
            <w:sz w:val="22"/>
            <w:szCs w:val="22"/>
          </w:rPr>
          <w:t>Psychological Society of Southern Africa</w:t>
        </w:r>
        <w:r w:rsidRPr="00160A94">
          <w:rPr>
            <w:rStyle w:val="Hyperlink"/>
            <w:rFonts w:ascii="Georgia" w:hAnsi="Georgia"/>
            <w:sz w:val="22"/>
            <w:szCs w:val="22"/>
          </w:rPr>
          <w:t xml:space="preserve"> </w:t>
        </w:r>
        <w:r w:rsidR="00FE6226" w:rsidRPr="00160A94">
          <w:rPr>
            <w:rStyle w:val="Hyperlink"/>
            <w:rFonts w:ascii="Georgia" w:hAnsi="Georgia"/>
            <w:sz w:val="22"/>
            <w:szCs w:val="22"/>
          </w:rPr>
          <w:t>(</w:t>
        </w:r>
        <w:proofErr w:type="spellStart"/>
        <w:r w:rsidR="00FE6226" w:rsidRPr="00160A94">
          <w:rPr>
            <w:rStyle w:val="Hyperlink"/>
            <w:rFonts w:ascii="Georgia" w:hAnsi="Georgia"/>
            <w:sz w:val="22"/>
            <w:szCs w:val="22"/>
          </w:rPr>
          <w:t>PsySSA</w:t>
        </w:r>
        <w:proofErr w:type="spellEnd"/>
        <w:r w:rsidR="00FE6226" w:rsidRPr="00160A94">
          <w:rPr>
            <w:rStyle w:val="Hyperlink"/>
            <w:rFonts w:ascii="Georgia" w:hAnsi="Georgia"/>
            <w:sz w:val="22"/>
            <w:szCs w:val="22"/>
          </w:rPr>
          <w:t>);</w:t>
        </w:r>
      </w:hyperlink>
      <w:r w:rsidR="00FE6226">
        <w:rPr>
          <w:rStyle w:val="Strong"/>
          <w:rFonts w:ascii="Georgia" w:hAnsi="Georgia"/>
          <w:color w:val="333333"/>
          <w:sz w:val="22"/>
          <w:szCs w:val="22"/>
        </w:rPr>
        <w:t> (</w:t>
      </w:r>
      <w:r w:rsidR="00FE6226">
        <w:rPr>
          <w:rFonts w:ascii="Georgia" w:hAnsi="Georgia"/>
          <w:color w:val="333333"/>
          <w:sz w:val="22"/>
          <w:szCs w:val="22"/>
        </w:rPr>
        <w:t>Partner affiliate of a statutory body</w:t>
      </w:r>
      <w:r w:rsidR="00FE6226">
        <w:rPr>
          <w:rStyle w:val="Strong"/>
          <w:rFonts w:ascii="Georgia" w:hAnsi="Georgia"/>
          <w:color w:val="333333"/>
          <w:sz w:val="22"/>
          <w:szCs w:val="22"/>
        </w:rPr>
        <w:t>), </w:t>
      </w:r>
      <w:r w:rsidR="00FE6226">
        <w:rPr>
          <w:rFonts w:ascii="Georgia" w:hAnsi="Georgia"/>
          <w:color w:val="333333"/>
          <w:sz w:val="22"/>
          <w:szCs w:val="22"/>
        </w:rPr>
        <w:t>Board of Health Care Funders Nationally</w:t>
      </w:r>
      <w:r>
        <w:rPr>
          <w:rFonts w:ascii="Georgia" w:hAnsi="Georgia"/>
          <w:color w:val="333333"/>
          <w:sz w:val="22"/>
          <w:szCs w:val="22"/>
        </w:rPr>
        <w:t xml:space="preserve"> (</w:t>
      </w:r>
      <w:hyperlink r:id="rId17" w:history="1">
        <w:r w:rsidRPr="00160A94">
          <w:rPr>
            <w:rStyle w:val="Hyperlink"/>
            <w:rFonts w:ascii="Georgia" w:hAnsi="Georgia"/>
            <w:b/>
            <w:sz w:val="22"/>
            <w:szCs w:val="22"/>
          </w:rPr>
          <w:t>BHF</w:t>
        </w:r>
      </w:hyperlink>
      <w:r>
        <w:rPr>
          <w:rFonts w:ascii="Georgia" w:hAnsi="Georgia"/>
          <w:color w:val="333333"/>
          <w:sz w:val="22"/>
          <w:szCs w:val="22"/>
        </w:rPr>
        <w:t>)</w:t>
      </w:r>
      <w:r w:rsidR="00FE6226">
        <w:rPr>
          <w:rFonts w:ascii="Georgia" w:hAnsi="Georgia"/>
          <w:color w:val="333333"/>
          <w:sz w:val="22"/>
          <w:szCs w:val="22"/>
        </w:rPr>
        <w:t>. </w:t>
      </w:r>
    </w:p>
    <w:p w:rsidR="00FE6226" w:rsidRDefault="00160A94" w:rsidP="001073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  <w:hyperlink r:id="rId18" w:history="1">
        <w:r w:rsidR="00FE6226" w:rsidRPr="00160A94">
          <w:rPr>
            <w:rStyle w:val="Hyperlink"/>
            <w:rFonts w:ascii="Georgia" w:hAnsi="Georgia"/>
            <w:sz w:val="22"/>
            <w:szCs w:val="22"/>
          </w:rPr>
          <w:t>School Counsellors Association of Southern Africa (SCASA).</w:t>
        </w:r>
      </w:hyperlink>
    </w:p>
    <w:p w:rsidR="00107311" w:rsidRDefault="00107311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</w:p>
    <w:p w:rsidR="00107311" w:rsidRDefault="00107311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</w:p>
    <w:p w:rsidR="00107311" w:rsidRDefault="00107311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</w:p>
    <w:p w:rsidR="00107311" w:rsidRDefault="00107311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</w:p>
    <w:p w:rsidR="00107311" w:rsidRDefault="00107311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</w:p>
    <w:p w:rsidR="00107311" w:rsidRDefault="00107311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</w:p>
    <w:p w:rsidR="00107311" w:rsidRDefault="00107311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</w:p>
    <w:p w:rsidR="00107311" w:rsidRDefault="00107311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</w:p>
    <w:p w:rsidR="00FE6226" w:rsidRDefault="00FE6226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</w:p>
    <w:p w:rsidR="00FE6226" w:rsidRPr="00107311" w:rsidRDefault="00FE6226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2"/>
          <w:szCs w:val="22"/>
          <w:highlight w:val="lightGray"/>
        </w:rPr>
      </w:pPr>
      <w:r w:rsidRPr="00107311">
        <w:rPr>
          <w:rStyle w:val="Strong"/>
          <w:color w:val="333333"/>
          <w:sz w:val="22"/>
          <w:szCs w:val="22"/>
          <w:highlight w:val="lightGray"/>
        </w:rPr>
        <w:t>​</w:t>
      </w:r>
      <w:r w:rsidRPr="00107311">
        <w:rPr>
          <w:rStyle w:val="Strong"/>
          <w:rFonts w:ascii="Georgia" w:hAnsi="Georgia" w:cs="Georgia"/>
          <w:color w:val="333333"/>
          <w:sz w:val="22"/>
          <w:szCs w:val="22"/>
          <w:highlight w:val="lightGray"/>
        </w:rPr>
        <w:t>- </w:t>
      </w:r>
      <w:r w:rsidRPr="00107311">
        <w:rPr>
          <w:rStyle w:val="Emphasis"/>
          <w:rFonts w:ascii="Georgia" w:hAnsi="Georgia"/>
          <w:b/>
          <w:bCs/>
          <w:color w:val="333333"/>
          <w:sz w:val="22"/>
          <w:szCs w:val="22"/>
          <w:highlight w:val="lightGray"/>
          <w:u w:val="single"/>
        </w:rPr>
        <w:t>Integrative Therapy Associations, from a non-conventional perspective</w:t>
      </w:r>
      <w:r w:rsidR="003B34E4">
        <w:rPr>
          <w:rStyle w:val="Emphasis"/>
          <w:rFonts w:ascii="Georgia" w:hAnsi="Georgia"/>
          <w:b/>
          <w:bCs/>
          <w:color w:val="333333"/>
          <w:sz w:val="22"/>
          <w:szCs w:val="22"/>
          <w:highlight w:val="lightGray"/>
          <w:u w:val="single"/>
        </w:rPr>
        <w:t xml:space="preserve"> applied in practice;</w:t>
      </w:r>
    </w:p>
    <w:p w:rsidR="00FE6226" w:rsidRDefault="00FE6226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  <w:proofErr w:type="gramStart"/>
      <w:r w:rsidRPr="00107311">
        <w:rPr>
          <w:rStyle w:val="Strong"/>
          <w:rFonts w:ascii="Georgia" w:hAnsi="Georgia"/>
          <w:color w:val="333333"/>
          <w:sz w:val="22"/>
          <w:szCs w:val="22"/>
          <w:highlight w:val="lightGray"/>
        </w:rPr>
        <w:t>ADPCA/GOSD/NACBT/MA/OASSSA.</w:t>
      </w:r>
      <w:proofErr w:type="gramEnd"/>
    </w:p>
    <w:p w:rsidR="00FE6226" w:rsidRDefault="00FE6226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</w:p>
    <w:p w:rsidR="00FE6226" w:rsidRDefault="00FE6226" w:rsidP="00FE6226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</w:p>
    <w:p w:rsidR="00FE6226" w:rsidRDefault="00FE6226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  <w:r w:rsidRPr="00107311">
        <w:rPr>
          <w:rFonts w:ascii="Georgia" w:hAnsi="Georgia"/>
          <w:color w:val="333333"/>
          <w:sz w:val="22"/>
          <w:szCs w:val="22"/>
          <w:highlight w:val="lightGray"/>
        </w:rPr>
        <w:t>·        </w:t>
      </w:r>
      <w:r w:rsidRPr="00107311">
        <w:rPr>
          <w:rStyle w:val="apple-converted-space"/>
          <w:rFonts w:ascii="Georgia" w:hAnsi="Georgia"/>
          <w:color w:val="333333"/>
          <w:sz w:val="22"/>
          <w:szCs w:val="22"/>
          <w:highlight w:val="lightGray"/>
        </w:rPr>
        <w:t> </w:t>
      </w:r>
      <w:r w:rsidRPr="00107311">
        <w:rPr>
          <w:rStyle w:val="Strong"/>
          <w:rFonts w:ascii="Georgia" w:hAnsi="Georgia"/>
          <w:color w:val="333333"/>
          <w:sz w:val="22"/>
          <w:szCs w:val="22"/>
          <w:highlight w:val="lightGray"/>
          <w:u w:val="single"/>
        </w:rPr>
        <w:t>Specific/Holistic Health &amp; Wellness Environment</w:t>
      </w:r>
      <w:r w:rsidRPr="00107311">
        <w:rPr>
          <w:rFonts w:ascii="Georgia" w:hAnsi="Georgia"/>
          <w:color w:val="333333"/>
          <w:sz w:val="22"/>
          <w:szCs w:val="22"/>
          <w:highlight w:val="lightGray"/>
        </w:rPr>
        <w:t>:</w:t>
      </w:r>
    </w:p>
    <w:p w:rsidR="00FE6226" w:rsidRDefault="00FE6226" w:rsidP="00FE6226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 </w:t>
      </w:r>
    </w:p>
    <w:p w:rsidR="00107311" w:rsidRDefault="00FE6226" w:rsidP="001073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Corporate Health &amp; Wellness Association </w:t>
      </w:r>
      <w:r>
        <w:rPr>
          <w:rStyle w:val="Strong"/>
          <w:rFonts w:ascii="Georgia" w:hAnsi="Georgia"/>
          <w:color w:val="333333"/>
          <w:sz w:val="22"/>
          <w:szCs w:val="22"/>
        </w:rPr>
        <w:t>(CHWA). </w:t>
      </w:r>
    </w:p>
    <w:p w:rsidR="00107311" w:rsidRDefault="00FE6226" w:rsidP="001073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International Association of Holistic Aromatherapy </w:t>
      </w:r>
      <w:r>
        <w:rPr>
          <w:rStyle w:val="Strong"/>
          <w:rFonts w:ascii="Georgia" w:hAnsi="Georgia"/>
          <w:color w:val="333333"/>
          <w:sz w:val="22"/>
          <w:szCs w:val="22"/>
        </w:rPr>
        <w:t>(IAHA). </w:t>
      </w:r>
    </w:p>
    <w:p w:rsidR="00107311" w:rsidRDefault="00FE6226" w:rsidP="001073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American Veterinary Chiropractic Association </w:t>
      </w:r>
      <w:r>
        <w:rPr>
          <w:rStyle w:val="Strong"/>
          <w:rFonts w:ascii="Georgia" w:hAnsi="Georgia"/>
          <w:color w:val="333333"/>
          <w:sz w:val="22"/>
          <w:szCs w:val="22"/>
        </w:rPr>
        <w:t>(AVCA). </w:t>
      </w:r>
    </w:p>
    <w:p w:rsidR="00107311" w:rsidRDefault="00FE6226" w:rsidP="001073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Animal Behaviour Society </w:t>
      </w:r>
      <w:r>
        <w:rPr>
          <w:rStyle w:val="Strong"/>
          <w:rFonts w:ascii="Georgia" w:hAnsi="Georgia"/>
          <w:color w:val="333333"/>
          <w:sz w:val="22"/>
          <w:szCs w:val="22"/>
        </w:rPr>
        <w:t>(ABS). </w:t>
      </w:r>
    </w:p>
    <w:p w:rsidR="00107311" w:rsidRDefault="00107311" w:rsidP="001073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color w:val="333333"/>
          <w:sz w:val="22"/>
          <w:szCs w:val="22"/>
        </w:rPr>
      </w:pPr>
      <w:r w:rsidRPr="00107311">
        <w:rPr>
          <w:rStyle w:val="Strong"/>
          <w:rFonts w:ascii="Georgia" w:hAnsi="Georgia"/>
          <w:b w:val="0"/>
          <w:color w:val="333333"/>
          <w:sz w:val="22"/>
          <w:szCs w:val="22"/>
        </w:rPr>
        <w:t xml:space="preserve">American Holistic Nursing Association. </w:t>
      </w:r>
      <w:r>
        <w:rPr>
          <w:rStyle w:val="Strong"/>
          <w:rFonts w:ascii="Georgia" w:hAnsi="Georgia"/>
          <w:color w:val="333333"/>
          <w:sz w:val="22"/>
          <w:szCs w:val="22"/>
        </w:rPr>
        <w:t>(AHNA).</w:t>
      </w:r>
    </w:p>
    <w:p w:rsidR="00FE6226" w:rsidRDefault="00FE6226" w:rsidP="001073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Natural Health Research Foundation.</w:t>
      </w:r>
      <w:r>
        <w:rPr>
          <w:rStyle w:val="Strong"/>
          <w:rFonts w:ascii="Georgia" w:hAnsi="Georgia"/>
          <w:color w:val="333333"/>
          <w:sz w:val="22"/>
          <w:szCs w:val="22"/>
        </w:rPr>
        <w:t> (NHRF). ITEC, CIDESCO.</w:t>
      </w:r>
    </w:p>
    <w:p w:rsidR="00FE6226" w:rsidRDefault="00FE6226" w:rsidP="00FE6226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 </w:t>
      </w:r>
    </w:p>
    <w:p w:rsidR="00FE6226" w:rsidRDefault="00FE6226" w:rsidP="00FE62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  <w:r w:rsidRPr="00107311">
        <w:rPr>
          <w:rFonts w:ascii="Georgia" w:hAnsi="Georgia"/>
          <w:color w:val="333333"/>
          <w:sz w:val="22"/>
          <w:szCs w:val="22"/>
          <w:highlight w:val="lightGray"/>
        </w:rPr>
        <w:t>·        </w:t>
      </w:r>
      <w:r w:rsidRPr="00107311">
        <w:rPr>
          <w:rStyle w:val="apple-converted-space"/>
          <w:rFonts w:ascii="Georgia" w:hAnsi="Georgia"/>
          <w:color w:val="333333"/>
          <w:sz w:val="22"/>
          <w:szCs w:val="22"/>
          <w:highlight w:val="lightGray"/>
        </w:rPr>
        <w:t> </w:t>
      </w:r>
      <w:r w:rsidRPr="00107311">
        <w:rPr>
          <w:rStyle w:val="Strong"/>
          <w:rFonts w:ascii="Georgia" w:hAnsi="Georgia"/>
          <w:color w:val="333333"/>
          <w:sz w:val="22"/>
          <w:szCs w:val="22"/>
          <w:highlight w:val="lightGray"/>
          <w:u w:val="single"/>
        </w:rPr>
        <w:t xml:space="preserve">General Coaching </w:t>
      </w:r>
      <w:proofErr w:type="gramStart"/>
      <w:r w:rsidRPr="00107311">
        <w:rPr>
          <w:rStyle w:val="Strong"/>
          <w:rFonts w:ascii="Georgia" w:hAnsi="Georgia"/>
          <w:color w:val="333333"/>
          <w:sz w:val="22"/>
          <w:szCs w:val="22"/>
          <w:highlight w:val="lightGray"/>
          <w:u w:val="single"/>
        </w:rPr>
        <w:t>And</w:t>
      </w:r>
      <w:proofErr w:type="gramEnd"/>
      <w:r w:rsidRPr="00107311">
        <w:rPr>
          <w:rStyle w:val="Strong"/>
          <w:rFonts w:ascii="Georgia" w:hAnsi="Georgia"/>
          <w:color w:val="333333"/>
          <w:sz w:val="22"/>
          <w:szCs w:val="22"/>
          <w:highlight w:val="lightGray"/>
          <w:u w:val="single"/>
        </w:rPr>
        <w:t xml:space="preserve"> Other Interrelated Areas of Specialization:</w:t>
      </w:r>
    </w:p>
    <w:p w:rsidR="00FE6226" w:rsidRDefault="00FE6226" w:rsidP="00FE6226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 </w:t>
      </w:r>
    </w:p>
    <w:p w:rsidR="00107311" w:rsidRPr="00107311" w:rsidRDefault="00FE6226" w:rsidP="001073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Georgia" w:hAnsi="Georgia"/>
          <w:b w:val="0"/>
          <w:bCs w:val="0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Coaches &amp; Mentors </w:t>
      </w:r>
      <w:proofErr w:type="gramStart"/>
      <w:r>
        <w:rPr>
          <w:rFonts w:ascii="Georgia" w:hAnsi="Georgia"/>
          <w:color w:val="333333"/>
          <w:sz w:val="22"/>
          <w:szCs w:val="22"/>
        </w:rPr>
        <w:t>Of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South Africa </w:t>
      </w:r>
      <w:r>
        <w:rPr>
          <w:rStyle w:val="Strong"/>
          <w:rFonts w:ascii="Georgia" w:hAnsi="Georgia"/>
          <w:color w:val="333333"/>
          <w:sz w:val="22"/>
          <w:szCs w:val="22"/>
        </w:rPr>
        <w:t>(COMENSA). </w:t>
      </w:r>
    </w:p>
    <w:p w:rsidR="00107311" w:rsidRDefault="00FE6226" w:rsidP="001073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Professional Golfers Association </w:t>
      </w:r>
      <w:r>
        <w:rPr>
          <w:rStyle w:val="Strong"/>
          <w:rFonts w:ascii="Georgia" w:hAnsi="Georgia"/>
          <w:color w:val="333333"/>
          <w:sz w:val="22"/>
          <w:szCs w:val="22"/>
        </w:rPr>
        <w:t>(</w:t>
      </w:r>
      <w:hyperlink r:id="rId19" w:history="1">
        <w:r w:rsidRPr="00AF4669">
          <w:rPr>
            <w:rStyle w:val="Hyperlink"/>
            <w:rFonts w:ascii="Georgia" w:hAnsi="Georgia"/>
            <w:sz w:val="22"/>
            <w:szCs w:val="22"/>
          </w:rPr>
          <w:t>PGA)</w:t>
        </w:r>
      </w:hyperlink>
      <w:r>
        <w:rPr>
          <w:rFonts w:ascii="Georgia" w:hAnsi="Georgia"/>
          <w:color w:val="333333"/>
          <w:sz w:val="22"/>
          <w:szCs w:val="22"/>
        </w:rPr>
        <w:t> South Africa/Europe/United States Of America. </w:t>
      </w:r>
    </w:p>
    <w:p w:rsidR="00FE6226" w:rsidRDefault="00FE6226" w:rsidP="001073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333333"/>
          <w:sz w:val="22"/>
          <w:szCs w:val="22"/>
        </w:rPr>
      </w:pPr>
      <w:r>
        <w:rPr>
          <w:rStyle w:val="Strong"/>
          <w:rFonts w:ascii="Georgia" w:hAnsi="Georgia"/>
          <w:color w:val="333333"/>
          <w:sz w:val="22"/>
          <w:szCs w:val="22"/>
        </w:rPr>
        <w:t>IAFFE</w:t>
      </w:r>
      <w:r>
        <w:rPr>
          <w:rFonts w:ascii="Georgia" w:hAnsi="Georgia"/>
          <w:color w:val="333333"/>
          <w:sz w:val="22"/>
          <w:szCs w:val="22"/>
        </w:rPr>
        <w:t>.</w:t>
      </w:r>
    </w:p>
    <w:p w:rsidR="00A838EB" w:rsidRDefault="00A838EB"/>
    <w:sectPr w:rsidR="00A838EB" w:rsidSect="00FE62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6753"/>
    <w:multiLevelType w:val="hybridMultilevel"/>
    <w:tmpl w:val="4776F884"/>
    <w:lvl w:ilvl="0" w:tplc="39EC81E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6226"/>
    <w:rsid w:val="00107311"/>
    <w:rsid w:val="00160A94"/>
    <w:rsid w:val="001B138B"/>
    <w:rsid w:val="003B34E4"/>
    <w:rsid w:val="00435B77"/>
    <w:rsid w:val="00584CA9"/>
    <w:rsid w:val="00644B21"/>
    <w:rsid w:val="009B0781"/>
    <w:rsid w:val="00A838EB"/>
    <w:rsid w:val="00AF4669"/>
    <w:rsid w:val="00F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FE6226"/>
  </w:style>
  <w:style w:type="character" w:styleId="Strong">
    <w:name w:val="Strong"/>
    <w:basedOn w:val="DefaultParagraphFont"/>
    <w:uiPriority w:val="22"/>
    <w:qFormat/>
    <w:rsid w:val="00FE6226"/>
    <w:rPr>
      <w:b/>
      <w:bCs/>
    </w:rPr>
  </w:style>
  <w:style w:type="character" w:styleId="Emphasis">
    <w:name w:val="Emphasis"/>
    <w:basedOn w:val="DefaultParagraphFont"/>
    <w:uiPriority w:val="20"/>
    <w:qFormat/>
    <w:rsid w:val="00FE6226"/>
    <w:rPr>
      <w:i/>
      <w:iCs/>
    </w:rPr>
  </w:style>
  <w:style w:type="character" w:styleId="Hyperlink">
    <w:name w:val="Hyperlink"/>
    <w:basedOn w:val="DefaultParagraphFont"/>
    <w:uiPriority w:val="99"/>
    <w:unhideWhenUsed/>
    <w:rsid w:val="001B1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icannationalhealersassociation.org/" TargetMode="External"/><Relationship Id="rId13" Type="http://schemas.openxmlformats.org/officeDocument/2006/relationships/hyperlink" Target="http://www.who.int/en/" TargetMode="External"/><Relationship Id="rId18" Type="http://schemas.openxmlformats.org/officeDocument/2006/relationships/hyperlink" Target="http://schoolcounsellor.co.z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aturalhealersassociation.co.za/who.htm" TargetMode="External"/><Relationship Id="rId12" Type="http://schemas.openxmlformats.org/officeDocument/2006/relationships/hyperlink" Target="http://www.traditionalhealth.org.za/t/documents/trad_health_practitioners_act_2007.html" TargetMode="External"/><Relationship Id="rId17" Type="http://schemas.openxmlformats.org/officeDocument/2006/relationships/hyperlink" Target="http://www.bhfgloba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ssa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ynergeticaacademy.co.za/synergetica%20academy_004.htm" TargetMode="External"/><Relationship Id="rId11" Type="http://schemas.openxmlformats.org/officeDocument/2006/relationships/hyperlink" Target="http://www.ahpcsa.co.za/" TargetMode="External"/><Relationship Id="rId5" Type="http://schemas.openxmlformats.org/officeDocument/2006/relationships/hyperlink" Target="http://www.c4csa.org/" TargetMode="External"/><Relationship Id="rId15" Type="http://schemas.openxmlformats.org/officeDocument/2006/relationships/hyperlink" Target="http://www.accinsa.co.za/" TargetMode="External"/><Relationship Id="rId10" Type="http://schemas.openxmlformats.org/officeDocument/2006/relationships/hyperlink" Target="http://www.hpcsa.co.za/" TargetMode="External"/><Relationship Id="rId19" Type="http://schemas.openxmlformats.org/officeDocument/2006/relationships/hyperlink" Target="http://www.pga.com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ditionalhealth.org.za/t/traditional_healing_and_law.html" TargetMode="External"/><Relationship Id="rId14" Type="http://schemas.openxmlformats.org/officeDocument/2006/relationships/hyperlink" Target="http://www.saap.z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2</cp:revision>
  <dcterms:created xsi:type="dcterms:W3CDTF">2014-07-19T09:37:00Z</dcterms:created>
  <dcterms:modified xsi:type="dcterms:W3CDTF">2014-07-19T09:37:00Z</dcterms:modified>
</cp:coreProperties>
</file>